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F5260" w:rsidRPr="009F5260" w:rsidTr="009F52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9F5260" w:rsidRPr="009F5260" w:rsidRDefault="009F5260" w:rsidP="009F5260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>Служба школьной медиации</w:t>
            </w:r>
          </w:p>
        </w:tc>
      </w:tr>
      <w:tr w:rsidR="009F5260" w:rsidRPr="009F5260" w:rsidTr="009F5260">
        <w:trPr>
          <w:trHeight w:val="31680"/>
          <w:tblCellSpacing w:w="0" w:type="dxa"/>
        </w:trPr>
        <w:tc>
          <w:tcPr>
            <w:tcW w:w="1431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 wp14:anchorId="3B634987" wp14:editId="21AB7253">
                  <wp:extent cx="2171700" cy="1724025"/>
                  <wp:effectExtent l="0" t="0" r="0" b="9525"/>
                  <wp:docPr id="4" name="Рисунок 4" descr="http://www.sveka4.edusite.ru/images/p250_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ka4.edusite.ru/images/p250_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ВНИМАНИЕ, РЕБЯТА!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 ШКОЛЕ РАБОТАЕТ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СЛУЖБА ШКОЛЬНОЙ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МЕДИАЦИИ.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Поругались или подрались;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У вас что-то украли, вас побили   и вы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знаете  обидчика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вас  обижают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в классе  и т.д.;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ВЫ МОЖЕТЕ ОБРАТИТЬСЯ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В  СЛУЖБУ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службы  направлена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на помощь ученикам школы  в мирном разрешении конфликтов. Программы примирения могут проводиться службой только при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добровольном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участии  всех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сторон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Это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альтернативный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 путь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разрешения  конфликта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        Люди, ведущие примирительную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встречу  не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будут судить, ругать, кого-то защищать или что-то советовать.  Их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задача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–  помочь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вам самим  спокойно разрешить свой конфликт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. То есть главными участниками встречи будете вы сами.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 xml:space="preserve">УСЛОВИЯ, ПРИ КОТОРЫХ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>СИТУАЦИЯ  КОНФЛИКТНАЯ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 xml:space="preserve"> МОЖЕТ  БЫТЬ РАССМОТРЕНА СЛУЖБОЙ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Сторонам больше 10 лет.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Желательно, чтобы информация о ситуации не передавалась (и на время рассмотрения службой не будет передана) в другие структуры (педсовет, совет по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профилактике,  обсуждение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 на классном часе и т.п.).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5)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Если в конфликте участвуют учителя или родители, на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встрече  возможно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 присутствие взрослого.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 xml:space="preserve">ЕСЛИ ВЫ РЕШИЛИ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>ОБРАТИТЬСЯ  В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 xml:space="preserve"> СЛУЖБУ,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то вам надо подойти</w:t>
            </w:r>
            <w:r w:rsidRPr="009F5260">
              <w:rPr>
                <w:rFonts w:ascii="Arial" w:eastAsia="Times New Roman" w:hAnsi="Arial" w:cs="Arial"/>
                <w:color w:val="404040"/>
                <w:sz w:val="27"/>
                <w:szCs w:val="27"/>
                <w:lang w:eastAsia="ru-RU"/>
              </w:rPr>
              <w:t>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9F5260" w:rsidRPr="009F5260" w:rsidRDefault="0067406B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Салманову Гаджи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Салмановичу</w:t>
            </w:r>
            <w:proofErr w:type="spellEnd"/>
          </w:p>
          <w:p w:rsidR="009F5260" w:rsidRPr="009F5260" w:rsidRDefault="0067406B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Билаловой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Хадижат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Алиасхабовне</w:t>
            </w:r>
            <w:proofErr w:type="spellEnd"/>
          </w:p>
          <w:p w:rsidR="009F5260" w:rsidRPr="009F5260" w:rsidRDefault="0067406B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Садаевой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Лие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Асуевне</w:t>
            </w:r>
            <w:bookmarkStart w:id="0" w:name="_GoBack"/>
            <w:bookmarkEnd w:id="0"/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        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После  этого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В случае добровольного согласия сторон, ведущий программы проводит примирительную встречу, на которой обсуждается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следующие  вопросы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каковы последствия ситуации для обеих сторон;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каким образом разрешить ситуацию;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 сделать, чтобы этого не повторилось.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28"/>
                <w:szCs w:val="28"/>
                <w:lang w:eastAsia="ru-RU"/>
              </w:rPr>
              <w:t>НА ВСТРЕЧЕ   ВЫПОЛНЯЮТСЯ СЛЕДУЮЩИЕ ПРАВИЛА: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На встрече нужно воздержаться от ругани и оскорблений.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3)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DD2BA2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  </w:t>
            </w:r>
          </w:p>
          <w:p w:rsidR="00DD2BA2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DD2BA2" w:rsidRPr="00DD2BA2" w:rsidRDefault="009F5260" w:rsidP="00DD2BA2">
            <w:pPr>
              <w:pStyle w:val="a3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  <w:r w:rsidR="00DD2BA2"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1666BE1" wp14:editId="6D20FD43">
                  <wp:extent cx="5867400" cy="657225"/>
                  <wp:effectExtent l="0" t="0" r="0" b="9525"/>
                  <wp:docPr id="5" name="Рисунок 5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A2" w:rsidRPr="00DD2BA2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1B2C746" wp14:editId="24715C9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257300"/>
                  <wp:effectExtent l="0" t="0" r="0" b="0"/>
                  <wp:wrapSquare wrapText="bothSides"/>
                  <wp:docPr id="11" name="Рисунок 2" descr="hello_html_m6523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23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ЕСЛИ ВЫ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: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поругались или подрались;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вас обижают в классе;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вас что-то украли, вас побили, и вы знаете обидчика и т.д.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 МОЖЕТЕ ОБРАТИТЬСЯ В СЛУЖБУ МЕДИАЦИИ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 альтернативный путь разрешения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Главными участниками встречи будете вы сами.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14557DA" wp14:editId="37B5EE5F">
                  <wp:extent cx="4914900" cy="3695700"/>
                  <wp:effectExtent l="0" t="0" r="0" b="0"/>
                  <wp:docPr id="6" name="Рисунок 6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C481A1D" wp14:editId="1F3C328F">
                  <wp:extent cx="5867400" cy="657225"/>
                  <wp:effectExtent l="0" t="0" r="0" b="9525"/>
                  <wp:docPr id="7" name="Рисунок 7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52939FA5" wp14:editId="5C6FE12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0" name="Рисунок 3" descr="hello_html_3ec4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ec4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МИССИЯ ШКОЛЬНОЙ СЛУЖБЫ МЕДИАЦИИ:</w:t>
            </w:r>
          </w:p>
          <w:p w:rsidR="00DD2BA2" w:rsidRPr="00DD2BA2" w:rsidRDefault="00DD2BA2" w:rsidP="00DD2BA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Создается альтернативный путь разрешения конфликтов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Конфликт превращается в конструктивный процесс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Улучшаются взаимоотношения среди детей и взрослых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УСЛОВИЯ, ПРИ КОТОРЫХ СИТУАЦИЯ КОНФЛИКТНАЯ МОЖЕТ БЫТЬ РАССМОТРЕНА СЛУЖБОЙ: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признают свое участие в конфликте (но не обязательно признают свою неправоту) и стремятся ее разрешить. 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Сторонам больше 10 лет.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04606745" wp14:editId="75A490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57800" cy="3429000"/>
                  <wp:effectExtent l="0" t="0" r="0" b="0"/>
                  <wp:wrapSquare wrapText="bothSides"/>
                  <wp:docPr id="9" name="Рисунок 4" descr="hello_html_3dd6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dd6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 в конфликте участвуют учителя или родители, на встрече возможно присутствие взрослого ведущего.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51EC0A0" wp14:editId="219FFA66">
                  <wp:extent cx="5867400" cy="657225"/>
                  <wp:effectExtent l="0" t="0" r="0" b="9525"/>
                  <wp:docPr id="8" name="Рисунок 8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Четырнадцать правил поведения в конфликтных ситуациях: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Дайте партнеру «выпустить пар».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Потребуйте от него спокойно обосновать претензии.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Скажите, что будете учитывать только факты и объек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доказательства. Людям свойственно путать факты и эмоции.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Сбивайте агрессию неожиданными приемами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Например, попросите доверительно у конфликтующе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го партнера совета, задайте неожиданный вопрос. Сделайте комплимент («В гневе вы еще красивее… Ваш гнев гораз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до меньше, чем я ожидал, вы так хладнокровны в острой ситуации…»</w:t>
            </w:r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Главное</w:t>
            </w:r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чтобы ваши просьбы, воспоминания, компли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менты переключали сознание разъяренного партнера с от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рицательных эмоций на положительные.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Не давайте ему отрицательных оценок, а говорите о своих чувствах.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говорите: «Вы меня обманываете», лучше звучит: «Я чувствую себя </w:t>
            </w:r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обману-</w:t>
            </w:r>
            <w:proofErr w:type="spell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тым</w:t>
            </w:r>
            <w:proofErr w:type="spellEnd"/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 Не говорите: «Вы грубый человек», лучше скажите: «Я очень огорчен тем, как вы со мной разговариваете».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Попросите сформулировать желаемый конечный резуль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тат и проблему как цепь препятствий.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Проблема — это то, что надо решать. Отношение к че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ловеку — это фон или условия, в которых приходится ре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шать. Не позволяйте эмоциям 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управлять вами! Опреде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лите вместе с ним проблему и сосредоточьтесь на ней.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Предложите партнеру высказать свои соображения по разрешению возникшей проблемы и свои варианты решения.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ищите виновных и не объясняйте создавшееся поло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жение, ищите выход из него. Не останавливайтесь на пер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вом приемлемом варианте, а создавайте спектр вариантов. Потом из него выберите лучший. При поиске путей решения помните, что следует ис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кать взаимоприемлемые варианты решения.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F06" w:rsidRDefault="006C2F06"/>
    <w:sectPr w:rsidR="006C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C29"/>
    <w:multiLevelType w:val="multilevel"/>
    <w:tmpl w:val="1E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7C72"/>
    <w:multiLevelType w:val="multilevel"/>
    <w:tmpl w:val="D2A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60"/>
    <w:rsid w:val="0067406B"/>
    <w:rsid w:val="006C2F06"/>
    <w:rsid w:val="009F5260"/>
    <w:rsid w:val="00D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A5C2-15C1-4D81-AF61-59F66BE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2018-01-30T10:57:00Z</dcterms:created>
  <dcterms:modified xsi:type="dcterms:W3CDTF">2021-11-23T07:20:00Z</dcterms:modified>
</cp:coreProperties>
</file>